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9ED" w:rsidRDefault="004409ED" w:rsidP="004409ED">
      <w:pPr>
        <w:pStyle w:val="Titolo1"/>
        <w:shd w:val="clear" w:color="auto" w:fill="FFFFFF"/>
        <w:spacing w:before="0" w:beforeAutospacing="0" w:after="150" w:afterAutospacing="0" w:line="360" w:lineRule="atLeast"/>
        <w:textAlignment w:val="baseline"/>
        <w:rPr>
          <w:rFonts w:ascii="Arial" w:hAnsi="Arial" w:cs="Arial"/>
          <w:color w:val="444444"/>
          <w:spacing w:val="-15"/>
          <w:sz w:val="63"/>
          <w:szCs w:val="63"/>
        </w:rPr>
      </w:pPr>
      <w:bookmarkStart w:id="0" w:name="_GoBack"/>
      <w:r>
        <w:rPr>
          <w:rFonts w:ascii="Arial" w:hAnsi="Arial" w:cs="Arial"/>
          <w:color w:val="444444"/>
          <w:spacing w:val="-15"/>
          <w:sz w:val="63"/>
          <w:szCs w:val="63"/>
        </w:rPr>
        <w:t xml:space="preserve">Il più antico “notturno” della storia è nel </w:t>
      </w:r>
      <w:proofErr w:type="spellStart"/>
      <w:r>
        <w:rPr>
          <w:rFonts w:ascii="Arial" w:hAnsi="Arial" w:cs="Arial"/>
          <w:color w:val="444444"/>
          <w:spacing w:val="-15"/>
          <w:sz w:val="63"/>
          <w:szCs w:val="63"/>
        </w:rPr>
        <w:t>Codex</w:t>
      </w:r>
      <w:proofErr w:type="spellEnd"/>
    </w:p>
    <w:bookmarkEnd w:id="0"/>
    <w:p w:rsidR="00921BE3" w:rsidRPr="003A6A7B" w:rsidRDefault="004409ED" w:rsidP="00AB4646">
      <w:pPr>
        <w:spacing w:after="0" w:line="240" w:lineRule="atLeast"/>
        <w:jc w:val="both"/>
        <w:rPr>
          <w:rFonts w:ascii="Times New Roman" w:hAnsi="Times New Roman" w:cs="Times New Roman"/>
          <w:b/>
          <w:color w:val="3C4043"/>
          <w:sz w:val="36"/>
          <w:szCs w:val="36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color w:val="3C4043"/>
          <w:sz w:val="36"/>
          <w:szCs w:val="36"/>
          <w:shd w:val="clear" w:color="auto" w:fill="FFFFFF"/>
        </w:rPr>
        <w:t>di</w:t>
      </w:r>
      <w:proofErr w:type="gramEnd"/>
      <w:r>
        <w:rPr>
          <w:rFonts w:ascii="Times New Roman" w:hAnsi="Times New Roman" w:cs="Times New Roman"/>
          <w:b/>
          <w:color w:val="3C4043"/>
          <w:sz w:val="36"/>
          <w:szCs w:val="36"/>
          <w:shd w:val="clear" w:color="auto" w:fill="FFFFFF"/>
        </w:rPr>
        <w:t xml:space="preserve"> Martino A. Rizzo</w:t>
      </w:r>
      <w:r w:rsidR="003A6A7B" w:rsidRPr="003A6A7B">
        <w:rPr>
          <w:rFonts w:ascii="Times New Roman" w:hAnsi="Times New Roman" w:cs="Times New Roman"/>
          <w:b/>
          <w:color w:val="3C4043"/>
          <w:sz w:val="36"/>
          <w:szCs w:val="36"/>
          <w:shd w:val="clear" w:color="auto" w:fill="FFFFFF"/>
        </w:rPr>
        <w:t xml:space="preserve"> </w:t>
      </w:r>
    </w:p>
    <w:p w:rsidR="00921BE3" w:rsidRDefault="004409ED" w:rsidP="00AB4646">
      <w:pPr>
        <w:spacing w:after="0" w:line="240" w:lineRule="atLeast"/>
        <w:jc w:val="both"/>
        <w:rPr>
          <w:rFonts w:ascii="Times New Roman" w:hAnsi="Times New Roman" w:cs="Times New Roman"/>
          <w:color w:val="3C404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C4043"/>
          <w:sz w:val="28"/>
          <w:szCs w:val="28"/>
          <w:shd w:val="clear" w:color="auto" w:fill="FFFFFF"/>
        </w:rPr>
        <w:t>Informazione &amp; Comunicazione 27 ottobre 2021</w:t>
      </w:r>
    </w:p>
    <w:p w:rsidR="004409ED" w:rsidRDefault="004409ED" w:rsidP="00AB4646">
      <w:pPr>
        <w:spacing w:after="0" w:line="240" w:lineRule="atLeast"/>
        <w:jc w:val="both"/>
        <w:rPr>
          <w:rFonts w:ascii="Times New Roman" w:hAnsi="Times New Roman" w:cs="Times New Roman"/>
          <w:color w:val="3C4043"/>
          <w:sz w:val="28"/>
          <w:szCs w:val="28"/>
          <w:shd w:val="clear" w:color="auto" w:fill="FFFFFF"/>
        </w:rPr>
      </w:pPr>
    </w:p>
    <w:p w:rsidR="00921BE3" w:rsidRDefault="004409ED" w:rsidP="00AB4646">
      <w:pPr>
        <w:spacing w:after="0" w:line="240" w:lineRule="atLeast"/>
        <w:jc w:val="both"/>
        <w:rPr>
          <w:rFonts w:ascii="Times New Roman" w:hAnsi="Times New Roman" w:cs="Times New Roman"/>
          <w:color w:val="3C4043"/>
          <w:sz w:val="20"/>
          <w:szCs w:val="20"/>
          <w:shd w:val="clear" w:color="auto" w:fill="FFFFFF"/>
        </w:rPr>
      </w:pPr>
      <w:hyperlink r:id="rId4" w:history="1">
        <w:r w:rsidRPr="001E1600">
          <w:rPr>
            <w:rStyle w:val="Collegamentoipertestuale"/>
            <w:rFonts w:ascii="Times New Roman" w:hAnsi="Times New Roman" w:cs="Times New Roman"/>
            <w:sz w:val="20"/>
            <w:szCs w:val="20"/>
            <w:shd w:val="clear" w:color="auto" w:fill="FFFFFF"/>
          </w:rPr>
          <w:t>https://www.informazionecomunicazione.it/il-piu-antico-notturno-della-storia-e-nel-codex-racconto-di-martino-a-rizzo/?fbclid=IwAR1PwtbdEfuRM_oDus-qKe3HiNPgjJo_0Nmkr2a7JZIcpmZHRcV81zltNck</w:t>
        </w:r>
      </w:hyperlink>
    </w:p>
    <w:p w:rsidR="00FB144C" w:rsidRDefault="00FB144C" w:rsidP="00AB4646">
      <w:pPr>
        <w:spacing w:after="0" w:line="240" w:lineRule="atLeast"/>
        <w:jc w:val="both"/>
        <w:rPr>
          <w:rFonts w:ascii="Times New Roman" w:hAnsi="Times New Roman" w:cs="Times New Roman"/>
          <w:color w:val="3C4043"/>
          <w:sz w:val="28"/>
          <w:szCs w:val="28"/>
          <w:shd w:val="clear" w:color="auto" w:fill="FFFFFF"/>
        </w:rPr>
      </w:pPr>
    </w:p>
    <w:p w:rsidR="00921BE3" w:rsidRDefault="00921BE3" w:rsidP="00AB4646">
      <w:pPr>
        <w:spacing w:after="0" w:line="240" w:lineRule="atLeast"/>
        <w:jc w:val="both"/>
        <w:rPr>
          <w:rFonts w:ascii="Times New Roman" w:hAnsi="Times New Roman" w:cs="Times New Roman"/>
          <w:color w:val="3C4043"/>
          <w:sz w:val="28"/>
          <w:szCs w:val="28"/>
          <w:shd w:val="clear" w:color="auto" w:fill="FFFFFF"/>
        </w:rPr>
      </w:pPr>
    </w:p>
    <w:p w:rsidR="009B2974" w:rsidRDefault="009B2974" w:rsidP="009B2974">
      <w:pPr>
        <w:spacing w:after="0" w:line="240" w:lineRule="atLeast"/>
        <w:jc w:val="center"/>
        <w:rPr>
          <w:rFonts w:ascii="Times New Roman" w:hAnsi="Times New Roman" w:cs="Times New Roman"/>
          <w:color w:val="3C4043"/>
          <w:sz w:val="28"/>
          <w:szCs w:val="28"/>
          <w:shd w:val="clear" w:color="auto" w:fill="FFFFFF"/>
        </w:rPr>
      </w:pPr>
      <w:r w:rsidRPr="009B2974">
        <w:rPr>
          <w:rFonts w:ascii="Times New Roman" w:hAnsi="Times New Roman" w:cs="Times New Roman"/>
          <w:noProof/>
          <w:color w:val="3C4043"/>
          <w:sz w:val="28"/>
          <w:szCs w:val="28"/>
          <w:shd w:val="clear" w:color="auto" w:fill="FFFFFF"/>
          <w:lang w:eastAsia="it-IT"/>
        </w:rPr>
        <w:drawing>
          <wp:inline distT="0" distB="0" distL="0" distR="0">
            <wp:extent cx="6120130" cy="1914377"/>
            <wp:effectExtent l="0" t="0" r="0" b="0"/>
            <wp:docPr id="1" name="Immagine 1" descr="M:\Archivio\Codice purpureo\notturno\notturn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Archivio\Codice purpureo\notturno\notturno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1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18B" w:rsidRDefault="002A518B" w:rsidP="00AB4646">
      <w:pPr>
        <w:spacing w:after="0" w:line="240" w:lineRule="atLeast"/>
        <w:jc w:val="both"/>
        <w:rPr>
          <w:rFonts w:ascii="Times New Roman" w:hAnsi="Times New Roman" w:cs="Times New Roman"/>
          <w:color w:val="3C4043"/>
          <w:sz w:val="28"/>
          <w:szCs w:val="28"/>
          <w:shd w:val="clear" w:color="auto" w:fill="FFFFFF"/>
        </w:rPr>
      </w:pPr>
    </w:p>
    <w:p w:rsidR="002A518B" w:rsidRPr="000B1111" w:rsidRDefault="002A518B" w:rsidP="00AB4646">
      <w:pPr>
        <w:spacing w:after="0" w:line="240" w:lineRule="atLeast"/>
        <w:jc w:val="both"/>
        <w:rPr>
          <w:rFonts w:ascii="Times New Roman" w:hAnsi="Times New Roman" w:cs="Times New Roman"/>
          <w:color w:val="3C4043"/>
          <w:sz w:val="28"/>
          <w:szCs w:val="28"/>
          <w:shd w:val="clear" w:color="auto" w:fill="FFFFFF"/>
        </w:rPr>
      </w:pPr>
    </w:p>
    <w:p w:rsidR="0026040A" w:rsidRPr="00921BE3" w:rsidRDefault="000B1111" w:rsidP="00AB464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Dove si trova il più antico </w:t>
      </w:r>
      <w:r w:rsidR="008A17EE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dipinto </w:t>
      </w:r>
      <w:r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“notturno” della storia dell’arte? </w:t>
      </w:r>
      <w:r w:rsidR="00CB0C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 rossanesi possono osare </w:t>
      </w:r>
      <w:r w:rsidR="00D35F31">
        <w:rPr>
          <w:rFonts w:ascii="Times New Roman" w:hAnsi="Times New Roman" w:cs="Times New Roman"/>
          <w:sz w:val="28"/>
          <w:szCs w:val="28"/>
          <w:shd w:val="clear" w:color="auto" w:fill="FFFFFF"/>
        </w:rPr>
        <w:t>di</w:t>
      </w:r>
      <w:r w:rsidR="00CB0C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rispondere: “a</w:t>
      </w:r>
      <w:r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Rossano, nel </w:t>
      </w:r>
      <w:proofErr w:type="spellStart"/>
      <w:r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Codex</w:t>
      </w:r>
      <w:proofErr w:type="spellEnd"/>
      <w:r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Purpureus</w:t>
      </w:r>
      <w:proofErr w:type="spellEnd"/>
      <w:r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Rossanensis</w:t>
      </w:r>
      <w:proofErr w:type="spellEnd"/>
      <w:r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D6105">
        <w:rPr>
          <w:rFonts w:ascii="Times New Roman" w:hAnsi="Times New Roman" w:cs="Times New Roman"/>
          <w:sz w:val="28"/>
          <w:szCs w:val="28"/>
          <w:shd w:val="clear" w:color="auto" w:fill="FFFFFF"/>
        </w:rPr>
        <w:t>e precisamente ne</w:t>
      </w:r>
      <w:r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ll’ottava tavola che rappresenta Gesù nell’orto del </w:t>
      </w:r>
      <w:proofErr w:type="spellStart"/>
      <w:r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Getsmani</w:t>
      </w:r>
      <w:proofErr w:type="spellEnd"/>
      <w:r w:rsidR="0026040A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la notte </w:t>
      </w:r>
      <w:r w:rsidR="00F17D6E">
        <w:rPr>
          <w:rFonts w:ascii="Times New Roman" w:hAnsi="Times New Roman" w:cs="Times New Roman"/>
          <w:sz w:val="28"/>
          <w:szCs w:val="28"/>
          <w:shd w:val="clear" w:color="auto" w:fill="FFFFFF"/>
        </w:rPr>
        <w:t>in cui</w:t>
      </w:r>
      <w:r w:rsid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avvenne il suo </w:t>
      </w:r>
      <w:r w:rsidR="0026040A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arresto</w:t>
      </w:r>
      <w:r w:rsidR="00CB0C94">
        <w:rPr>
          <w:rFonts w:ascii="Times New Roman" w:hAnsi="Times New Roman" w:cs="Times New Roman"/>
          <w:sz w:val="28"/>
          <w:szCs w:val="28"/>
          <w:shd w:val="clear" w:color="auto" w:fill="FFFFFF"/>
        </w:rPr>
        <w:t>”</w:t>
      </w:r>
      <w:r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14C8F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178F9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Nell’arte il notturno è un genere pittorico </w:t>
      </w:r>
      <w:r w:rsidR="0026040A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molto difficile </w:t>
      </w:r>
      <w:r w:rsidR="00885A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da realizzare in quanto </w:t>
      </w:r>
      <w:r w:rsidR="00A178F9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consiste nel rappresentare scene </w:t>
      </w:r>
      <w:r w:rsidR="000769DE">
        <w:rPr>
          <w:rFonts w:ascii="Times New Roman" w:hAnsi="Times New Roman" w:cs="Times New Roman"/>
          <w:sz w:val="28"/>
          <w:szCs w:val="28"/>
          <w:shd w:val="clear" w:color="auto" w:fill="FFFFFF"/>
        </w:rPr>
        <w:t>e</w:t>
      </w:r>
      <w:r w:rsidR="00A178F9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paesaggi ambientati </w:t>
      </w:r>
      <w:r w:rsidR="00B14C8F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nella notte</w:t>
      </w:r>
      <w:r w:rsidR="00F17D6E">
        <w:rPr>
          <w:rFonts w:ascii="Times New Roman" w:hAnsi="Times New Roman" w:cs="Times New Roman"/>
          <w:sz w:val="28"/>
          <w:szCs w:val="28"/>
          <w:shd w:val="clear" w:color="auto" w:fill="FFFFFF"/>
        </w:rPr>
        <w:t>, quindi</w:t>
      </w:r>
      <w:r w:rsidR="0026040A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l’artista deve riuscire </w:t>
      </w:r>
      <w:r w:rsidR="00DE092C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 </w:t>
      </w:r>
      <w:r w:rsidR="00F52A12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comunicare </w:t>
      </w:r>
      <w:r w:rsidR="0026040A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il suo messaggio all’interno d</w:t>
      </w:r>
      <w:r w:rsidR="00F52A12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i un contesto</w:t>
      </w:r>
      <w:r w:rsidR="0026040A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buio</w:t>
      </w:r>
      <w:r w:rsidR="00F52A12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che però dev</w:t>
      </w:r>
      <w:r w:rsidR="00FA2510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e</w:t>
      </w:r>
      <w:r w:rsidR="00F52A12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avere degli spiragli di luce per far intravedere quello che </w:t>
      </w:r>
      <w:r w:rsidR="00FA2510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il pittore </w:t>
      </w:r>
      <w:r w:rsidR="00DD69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vuole </w:t>
      </w:r>
      <w:r w:rsidR="00F17D6E">
        <w:rPr>
          <w:rFonts w:ascii="Times New Roman" w:hAnsi="Times New Roman" w:cs="Times New Roman"/>
          <w:sz w:val="28"/>
          <w:szCs w:val="28"/>
          <w:shd w:val="clear" w:color="auto" w:fill="FFFFFF"/>
        </w:rPr>
        <w:t>raffigurare</w:t>
      </w:r>
      <w:r w:rsidR="0026040A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BE4A4D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Per fare </w:t>
      </w:r>
      <w:r w:rsidR="00E01615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ciò</w:t>
      </w:r>
      <w:r w:rsidR="00BE4A4D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092C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b</w:t>
      </w:r>
      <w:r w:rsidR="00FA2510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isogna che </w:t>
      </w:r>
      <w:r w:rsidR="003F7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l’artista </w:t>
      </w:r>
      <w:r w:rsidR="00B14C8F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>ricorr</w:t>
      </w:r>
      <w:r w:rsidR="00FA2510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>a</w:t>
      </w:r>
      <w:r w:rsidR="006A10A7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al chiaro scuro o</w:t>
      </w:r>
      <w:r w:rsidR="00B14C8F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a effetti luminosi provenienti da luce artificiale oppure da luce naturale come la luna o le stelle. All’epoca in cui fu realizzato il </w:t>
      </w:r>
      <w:proofErr w:type="spellStart"/>
      <w:r w:rsidR="00B14C8F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>Codex</w:t>
      </w:r>
      <w:proofErr w:type="spellEnd"/>
      <w:r w:rsidR="00B14C8F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="00FA2510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l’unica </w:t>
      </w:r>
      <w:r w:rsidR="00B14C8F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luce artificiale </w:t>
      </w:r>
      <w:r w:rsidR="00E01615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che sarebbe stato possibile </w:t>
      </w:r>
      <w:r w:rsidR="00FA2510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>utilizza</w:t>
      </w:r>
      <w:r w:rsidR="00E01615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re </w:t>
      </w:r>
      <w:r w:rsidR="009337FD">
        <w:rPr>
          <w:rFonts w:ascii="Times New Roman" w:eastAsia="Times New Roman" w:hAnsi="Times New Roman" w:cs="Times New Roman"/>
          <w:sz w:val="28"/>
          <w:szCs w:val="28"/>
          <w:lang w:eastAsia="it-IT"/>
        </w:rPr>
        <w:t>poteva essere data da</w:t>
      </w:r>
      <w:r w:rsidR="00E01615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lle </w:t>
      </w:r>
      <w:r w:rsidR="00FA2510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>immagin</w:t>
      </w:r>
      <w:r w:rsidR="00E01615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>i</w:t>
      </w:r>
      <w:r w:rsidR="00FA2510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di </w:t>
      </w:r>
      <w:r w:rsidR="00B14C8F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candele o </w:t>
      </w:r>
      <w:r w:rsidR="00FA2510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>di</w:t>
      </w:r>
      <w:r w:rsidR="00B14C8F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fiaccole.</w:t>
      </w:r>
      <w:r w:rsidR="00DE092C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="00B14C8F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Ma l’autore </w:t>
      </w:r>
      <w:r w:rsidR="0026040A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della tavola ricorre invece </w:t>
      </w:r>
      <w:r w:rsidR="00FA2510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>a un</w:t>
      </w:r>
      <w:r w:rsidR="0026040A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cielo turchino illuminato dalla luna e da tantissime stelle che riflettono luce sulla terra </w:t>
      </w:r>
      <w:r w:rsidR="007F6B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con </w:t>
      </w:r>
      <w:r w:rsidR="0026040A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i loro delicati riflessi.</w:t>
      </w:r>
    </w:p>
    <w:p w:rsidR="000B1111" w:rsidRDefault="000B1111" w:rsidP="00AB464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I critici d’arte hanno sempre individuato ne</w:t>
      </w:r>
      <w:r w:rsidR="0016298B">
        <w:rPr>
          <w:rFonts w:ascii="Times New Roman" w:hAnsi="Times New Roman" w:cs="Times New Roman"/>
          <w:sz w:val="28"/>
          <w:szCs w:val="28"/>
          <w:shd w:val="clear" w:color="auto" w:fill="FFFFFF"/>
        </w:rPr>
        <w:t>l dipinto</w:t>
      </w:r>
      <w:r w:rsidR="004978AC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notturno alcuni elementi </w:t>
      </w:r>
      <w:r w:rsidR="00121148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fondamentali </w:t>
      </w:r>
      <w:r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che </w:t>
      </w:r>
      <w:r w:rsidR="00121148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ne </w:t>
      </w:r>
      <w:r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aumentano il fascino</w:t>
      </w:r>
      <w:r w:rsidR="004978AC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e </w:t>
      </w:r>
      <w:r w:rsidR="002A518B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suscitano l’attrazione </w:t>
      </w:r>
      <w:r w:rsidR="004978AC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dello spettatore. U</w:t>
      </w:r>
      <w:r w:rsidR="0021202E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no di questi per esempio è </w:t>
      </w:r>
      <w:r w:rsidR="00E455C0">
        <w:rPr>
          <w:rFonts w:ascii="Times New Roman" w:hAnsi="Times New Roman" w:cs="Times New Roman"/>
          <w:sz w:val="28"/>
          <w:szCs w:val="28"/>
          <w:shd w:val="clear" w:color="auto" w:fill="FFFFFF"/>
        </w:rPr>
        <w:t>il senso di</w:t>
      </w:r>
      <w:r w:rsidR="0021202E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solitudine</w:t>
      </w:r>
      <w:r w:rsidR="004978AC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0477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che </w:t>
      </w:r>
      <w:r w:rsidR="007D61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si </w:t>
      </w:r>
      <w:r w:rsidR="00970477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accom</w:t>
      </w:r>
      <w:r w:rsidR="00E455C0">
        <w:rPr>
          <w:rFonts w:ascii="Times New Roman" w:hAnsi="Times New Roman" w:cs="Times New Roman"/>
          <w:sz w:val="28"/>
          <w:szCs w:val="28"/>
          <w:shd w:val="clear" w:color="auto" w:fill="FFFFFF"/>
        </w:rPr>
        <w:t>una</w:t>
      </w:r>
      <w:r w:rsidR="00970477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spesso </w:t>
      </w:r>
      <w:r w:rsidR="007D6105">
        <w:rPr>
          <w:rFonts w:ascii="Times New Roman" w:hAnsi="Times New Roman" w:cs="Times New Roman"/>
          <w:sz w:val="28"/>
          <w:szCs w:val="28"/>
          <w:shd w:val="clear" w:color="auto" w:fill="FFFFFF"/>
        </w:rPr>
        <w:t>al</w:t>
      </w:r>
      <w:r w:rsidR="00970477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l’idea della notte </w:t>
      </w:r>
      <w:r w:rsidR="004978AC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e </w:t>
      </w:r>
      <w:r w:rsidR="001629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in effetti </w:t>
      </w:r>
      <w:r w:rsidR="00121148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Gesù </w:t>
      </w:r>
      <w:r w:rsidR="00E01615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nel Getsemani </w:t>
      </w:r>
      <w:r w:rsidR="00121148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era solo. Triste e angosciato aveva chiesto a</w:t>
      </w:r>
      <w:r w:rsidR="00B42C30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gli apostoli </w:t>
      </w:r>
      <w:r w:rsidR="00121148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di accompagnarlo e </w:t>
      </w:r>
      <w:r w:rsidR="0021202E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in particolare a Pietro, Giovanni e Giacomo </w:t>
      </w:r>
      <w:r w:rsidR="00121148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di unirsi a lui nella </w:t>
      </w:r>
      <w:r w:rsidR="00121148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preghiera. </w:t>
      </w:r>
      <w:r w:rsidR="00E01615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Poi </w:t>
      </w:r>
      <w:r w:rsidR="00121148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si allontanava per pregare, </w:t>
      </w:r>
      <w:r w:rsidR="00E01615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ma </w:t>
      </w:r>
      <w:r w:rsidR="00121148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quando tornava verso i suoi tre </w:t>
      </w:r>
      <w:r w:rsidR="00824C1D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>compagni,</w:t>
      </w:r>
      <w:r w:rsidR="00121148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li trovava addormentati</w:t>
      </w:r>
      <w:r w:rsidR="00D83FEE">
        <w:rPr>
          <w:rFonts w:ascii="Times New Roman" w:hAnsi="Times New Roman" w:cs="Times New Roman"/>
          <w:sz w:val="28"/>
          <w:szCs w:val="28"/>
          <w:shd w:val="clear" w:color="auto" w:fill="FFFFFF"/>
        </w:rPr>
        <w:t>, col bracci</w:t>
      </w:r>
      <w:r w:rsidR="002F2120">
        <w:rPr>
          <w:rFonts w:ascii="Times New Roman" w:hAnsi="Times New Roman" w:cs="Times New Roman"/>
          <w:sz w:val="28"/>
          <w:szCs w:val="28"/>
          <w:shd w:val="clear" w:color="auto" w:fill="FFFFFF"/>
        </w:rPr>
        <w:t>o utilizzato a mo’ di cuscino. Ciò</w:t>
      </w:r>
      <w:r w:rsidR="00F17D6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24C1D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1148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>secondo Matteo</w:t>
      </w:r>
      <w:r w:rsidR="00F17D6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24C1D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1148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>accadde tre volte nel corso della notte.</w:t>
      </w:r>
      <w:r w:rsidR="004978AC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Pertanto, </w:t>
      </w:r>
      <w:r w:rsidR="00872616">
        <w:rPr>
          <w:rFonts w:ascii="Times New Roman" w:hAnsi="Times New Roman" w:cs="Times New Roman"/>
          <w:sz w:val="28"/>
          <w:szCs w:val="28"/>
          <w:shd w:val="clear" w:color="auto" w:fill="FFFFFF"/>
        </w:rPr>
        <w:t>anche</w:t>
      </w:r>
      <w:r w:rsidR="004978AC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se circondato da persone, </w:t>
      </w:r>
      <w:r w:rsidR="00824C1D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è </w:t>
      </w:r>
      <w:r w:rsidR="00824C1D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palpabile </w:t>
      </w:r>
      <w:r w:rsidR="004978AC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la solitudine di </w:t>
      </w:r>
      <w:r w:rsidR="00E01615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Gesù che, </w:t>
      </w:r>
      <w:r w:rsidR="004978AC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>rivol</w:t>
      </w:r>
      <w:r w:rsidR="00824C1D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>to</w:t>
      </w:r>
      <w:r w:rsidR="004978AC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verso gli apostoli e</w:t>
      </w:r>
      <w:r w:rsid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978AC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constata</w:t>
      </w:r>
      <w:r w:rsidR="00FA2510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>to</w:t>
      </w:r>
      <w:r w:rsidR="004978AC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il loro sonno</w:t>
      </w:r>
      <w:r w:rsidR="00E01615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978AC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4C1D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>ritorna nel suo angolo</w:t>
      </w:r>
      <w:r w:rsidR="00FA2510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24C1D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4646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"quasi </w:t>
      </w:r>
      <w:r w:rsidR="00F17D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 </w:t>
      </w:r>
      <w:r w:rsidR="00AB4646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>un tiro di sasso",</w:t>
      </w:r>
      <w:hyperlink r:id="rId6" w:anchor="cite_note-13" w:history="1"/>
      <w:r w:rsidR="00AB4646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4C1D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>riportato all</w:t>
      </w:r>
      <w:r w:rsidR="004978AC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>a destra</w:t>
      </w:r>
      <w:r w:rsidR="00824C1D" w:rsidRP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del dipinto</w:t>
      </w:r>
      <w:r w:rsidR="00FA2510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24C1D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per </w:t>
      </w:r>
      <w:r w:rsidR="004978AC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raccoglie</w:t>
      </w:r>
      <w:r w:rsidR="00824C1D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rsi</w:t>
      </w:r>
      <w:r w:rsidR="004978AC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629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da solo </w:t>
      </w:r>
      <w:r w:rsidR="004978AC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in preghiera.</w:t>
      </w:r>
    </w:p>
    <w:p w:rsidR="009B2974" w:rsidRDefault="009B2974" w:rsidP="00AB464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2974" w:rsidRDefault="009B2974" w:rsidP="00AB464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2974" w:rsidRDefault="009B2974" w:rsidP="00AB464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2974" w:rsidRDefault="009B2974" w:rsidP="00AB464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2974" w:rsidRDefault="009B2974" w:rsidP="009B297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297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it-IT"/>
        </w:rPr>
        <w:drawing>
          <wp:inline distT="0" distB="0" distL="0" distR="0">
            <wp:extent cx="6120130" cy="4831913"/>
            <wp:effectExtent l="0" t="0" r="0" b="6985"/>
            <wp:docPr id="2" name="Immagine 2" descr="M:\Archivio\Codice purpureo\notturno\particola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Archivio\Codice purpureo\notturno\particolar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3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974" w:rsidRPr="00921BE3" w:rsidRDefault="009B2974" w:rsidP="00AB464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2974" w:rsidRDefault="009B2974" w:rsidP="00AB464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2974" w:rsidRDefault="009B2974" w:rsidP="00AB464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2C30" w:rsidRPr="009C11CD" w:rsidRDefault="00824C1D" w:rsidP="00AB464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>A</w:t>
      </w:r>
      <w:r w:rsidR="00B815F8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l buio </w:t>
      </w:r>
      <w:r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>è anche legata l’idea del</w:t>
      </w:r>
      <w:r w:rsidR="00B815F8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mistero</w:t>
      </w:r>
      <w:r w:rsidR="007D6105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e </w:t>
      </w:r>
      <w:r w:rsidR="00BD7208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proprio </w:t>
      </w:r>
      <w:r w:rsidR="007D6105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>in</w:t>
      </w:r>
      <w:r w:rsidR="00E01615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quell</w:t>
      </w:r>
      <w:r w:rsidR="004A5710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>e ore</w:t>
      </w:r>
      <w:r w:rsidR="00196098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aleggiava un mistero</w:t>
      </w:r>
      <w:r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B815F8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cosa </w:t>
      </w:r>
      <w:r w:rsidR="00E455C0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avrebbe dovuto aspettarsi </w:t>
      </w:r>
      <w:r w:rsidR="00B815F8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>Gesù</w:t>
      </w:r>
      <w:r w:rsidR="00E01615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D6105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>d</w:t>
      </w:r>
      <w:r w:rsidR="00E01615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>all’arrivo del giorno</w:t>
      </w:r>
      <w:r w:rsidR="00B815F8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</w:t>
      </w:r>
      <w:r w:rsidR="00B42C30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La notte rappresenta anche lo spazio temporale nel quale vengono </w:t>
      </w:r>
      <w:r w:rsidR="00885A1C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spesso </w:t>
      </w:r>
      <w:r w:rsidR="00B42C30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>collocati gli avvenimenti pericolosi e sovversivi ed è appunto lì, nel Getsemani</w:t>
      </w:r>
      <w:r w:rsidR="00D83FEE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42C30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che arriv</w:t>
      </w:r>
      <w:r w:rsidR="00AB4646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>ò</w:t>
      </w:r>
      <w:r w:rsidR="00B42C30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Giuda </w:t>
      </w:r>
      <w:r w:rsidR="00E455C0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>seguito</w:t>
      </w:r>
      <w:r w:rsidR="00B42C30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dalle guardie che </w:t>
      </w:r>
      <w:r w:rsidR="00996285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>dovevano</w:t>
      </w:r>
      <w:r w:rsidR="0016298B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2C30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>arrestare Gesù.</w:t>
      </w:r>
      <w:r w:rsidR="009C11CD" w:rsidRPr="009C11CD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Infine </w:t>
      </w:r>
      <w:r w:rsidR="00D67423">
        <w:rPr>
          <w:rFonts w:ascii="Times New Roman" w:eastAsia="Times New Roman" w:hAnsi="Times New Roman" w:cs="Times New Roman"/>
          <w:sz w:val="28"/>
          <w:szCs w:val="28"/>
          <w:lang w:eastAsia="it-IT"/>
        </w:rPr>
        <w:t>al</w:t>
      </w:r>
      <w:r w:rsidR="009C11CD" w:rsidRPr="009C11CD">
        <w:rPr>
          <w:rFonts w:ascii="Times New Roman" w:eastAsia="Times New Roman" w:hAnsi="Times New Roman" w:cs="Times New Roman"/>
          <w:sz w:val="28"/>
          <w:szCs w:val="28"/>
          <w:lang w:eastAsia="it-IT"/>
        </w:rPr>
        <w:t>l</w:t>
      </w:r>
      <w:r w:rsidR="00D67423">
        <w:rPr>
          <w:rFonts w:ascii="Times New Roman" w:eastAsia="Times New Roman" w:hAnsi="Times New Roman" w:cs="Times New Roman"/>
          <w:sz w:val="28"/>
          <w:szCs w:val="28"/>
          <w:lang w:eastAsia="it-IT"/>
        </w:rPr>
        <w:t>’immagine dell</w:t>
      </w:r>
      <w:r w:rsidR="009C11CD" w:rsidRPr="009C11CD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a notte </w:t>
      </w:r>
      <w:r w:rsidR="00D67423">
        <w:rPr>
          <w:rFonts w:ascii="Times New Roman" w:eastAsia="Times New Roman" w:hAnsi="Times New Roman" w:cs="Times New Roman"/>
          <w:sz w:val="28"/>
          <w:szCs w:val="28"/>
          <w:lang w:eastAsia="it-IT"/>
        </w:rPr>
        <w:t>può essere legata l’</w:t>
      </w:r>
      <w:r w:rsidR="009C11CD" w:rsidRPr="009C11CD">
        <w:rPr>
          <w:rFonts w:ascii="Times New Roman" w:eastAsia="Times New Roman" w:hAnsi="Times New Roman" w:cs="Times New Roman"/>
          <w:sz w:val="28"/>
          <w:szCs w:val="28"/>
          <w:lang w:eastAsia="it-IT"/>
        </w:rPr>
        <w:t>incomben</w:t>
      </w:r>
      <w:r w:rsidR="00D67423">
        <w:rPr>
          <w:rFonts w:ascii="Times New Roman" w:eastAsia="Times New Roman" w:hAnsi="Times New Roman" w:cs="Times New Roman"/>
          <w:sz w:val="28"/>
          <w:szCs w:val="28"/>
          <w:lang w:eastAsia="it-IT"/>
        </w:rPr>
        <w:t>za</w:t>
      </w:r>
      <w:r w:rsidR="009C11CD" w:rsidRPr="009C11CD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="00D67423">
        <w:rPr>
          <w:rFonts w:ascii="Times New Roman" w:eastAsia="Times New Roman" w:hAnsi="Times New Roman" w:cs="Times New Roman"/>
          <w:sz w:val="28"/>
          <w:szCs w:val="28"/>
          <w:lang w:eastAsia="it-IT"/>
        </w:rPr>
        <w:t>del</w:t>
      </w:r>
      <w:r w:rsidR="009C11CD" w:rsidRPr="009C11CD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la morte, che </w:t>
      </w:r>
      <w:r w:rsidR="009C11CD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per Gesù </w:t>
      </w:r>
      <w:r w:rsidR="009C11CD" w:rsidRPr="009C11CD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avverrà </w:t>
      </w:r>
      <w:r w:rsidR="00F17D6E">
        <w:rPr>
          <w:rFonts w:ascii="Times New Roman" w:eastAsia="Times New Roman" w:hAnsi="Times New Roman" w:cs="Times New Roman"/>
          <w:sz w:val="28"/>
          <w:szCs w:val="28"/>
          <w:lang w:eastAsia="it-IT"/>
        </w:rPr>
        <w:t>poco dopo</w:t>
      </w:r>
      <w:r w:rsidR="009C11CD" w:rsidRPr="009C11CD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sul monte Calvario. </w:t>
      </w:r>
    </w:p>
    <w:p w:rsidR="009B2974" w:rsidRDefault="00824C1D" w:rsidP="00AB464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>L’artista</w:t>
      </w:r>
      <w:r w:rsidR="00E455C0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autore dell’ottava tavola del </w:t>
      </w:r>
      <w:proofErr w:type="spellStart"/>
      <w:r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>Codex</w:t>
      </w:r>
      <w:proofErr w:type="spellEnd"/>
      <w:r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oltre a </w:t>
      </w:r>
      <w:r w:rsidR="002A518B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>raccontare</w:t>
      </w:r>
      <w:r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01615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col suo dipinto </w:t>
      </w:r>
      <w:r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>una pagina de</w:t>
      </w:r>
      <w:r w:rsidR="00180323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>l V</w:t>
      </w:r>
      <w:r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angelo, ha </w:t>
      </w:r>
      <w:r w:rsidR="0016298B" w:rsidRPr="009C11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perciò </w:t>
      </w:r>
      <w:r w:rsidR="00885A1C">
        <w:rPr>
          <w:rFonts w:ascii="Times New Roman" w:hAnsi="Times New Roman" w:cs="Times New Roman"/>
          <w:sz w:val="28"/>
          <w:szCs w:val="28"/>
          <w:shd w:val="clear" w:color="auto" w:fill="FFFFFF"/>
        </w:rPr>
        <w:t>realizzato</w:t>
      </w:r>
      <w:r w:rsidR="002A518B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un’iconografia che</w:t>
      </w:r>
      <w:r w:rsidR="00E455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ha utilizzato </w:t>
      </w:r>
      <w:r w:rsidR="002A518B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in modo magistrale la pittura e i colori per descrivere al meglio </w:t>
      </w:r>
      <w:r w:rsidR="004B2A70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le </w:t>
      </w:r>
      <w:r w:rsidR="002A518B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situazioni e </w:t>
      </w:r>
      <w:r w:rsidR="006A10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gli </w:t>
      </w:r>
      <w:r w:rsidR="002A518B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stati d’animo.</w:t>
      </w:r>
      <w:r w:rsidR="001629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A518B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Come non </w:t>
      </w:r>
      <w:r w:rsidR="00E01615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stupirsi</w:t>
      </w:r>
      <w:r w:rsidR="002A518B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per esempio, </w:t>
      </w:r>
      <w:r w:rsidR="00885A1C">
        <w:rPr>
          <w:rFonts w:ascii="Times New Roman" w:hAnsi="Times New Roman" w:cs="Times New Roman"/>
          <w:sz w:val="28"/>
          <w:szCs w:val="28"/>
          <w:shd w:val="clear" w:color="auto" w:fill="FFFFFF"/>
        </w:rPr>
        <w:t>di fronte</w:t>
      </w:r>
      <w:r w:rsidR="002A518B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alle espressioni de</w:t>
      </w:r>
      <w:r w:rsidR="00E01615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i visi. G</w:t>
      </w:r>
      <w:r w:rsidR="002A518B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li apostoli sdraiati </w:t>
      </w:r>
      <w:r w:rsidR="004B2A70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guardano da un’altra parte quasi a dire a Gesù, che chiede loro se </w:t>
      </w:r>
      <w:r w:rsid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stessero </w:t>
      </w:r>
      <w:r w:rsidR="004B2A70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dorm</w:t>
      </w:r>
      <w:r w:rsidR="00AB4646">
        <w:rPr>
          <w:rFonts w:ascii="Times New Roman" w:hAnsi="Times New Roman" w:cs="Times New Roman"/>
          <w:sz w:val="28"/>
          <w:szCs w:val="28"/>
          <w:shd w:val="clear" w:color="auto" w:fill="FFFFFF"/>
        </w:rPr>
        <w:t>endo</w:t>
      </w:r>
      <w:r w:rsidR="001629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invece che pregare</w:t>
      </w:r>
      <w:r w:rsidR="004B2A70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lasciaci </w:t>
      </w:r>
      <w:r w:rsidR="00BD7208">
        <w:rPr>
          <w:rFonts w:ascii="Times New Roman" w:hAnsi="Times New Roman" w:cs="Times New Roman"/>
          <w:sz w:val="28"/>
          <w:szCs w:val="28"/>
          <w:shd w:val="clear" w:color="auto" w:fill="FFFFFF"/>
        </w:rPr>
        <w:t>stare</w:t>
      </w:r>
      <w:r w:rsidR="004B2A70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B2974" w:rsidRDefault="009B2974" w:rsidP="00AB464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2974" w:rsidRDefault="009B2974" w:rsidP="009B297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297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it-IT"/>
        </w:rPr>
        <w:drawing>
          <wp:inline distT="0" distB="0" distL="0" distR="0">
            <wp:extent cx="6120130" cy="5019041"/>
            <wp:effectExtent l="0" t="0" r="0" b="0"/>
            <wp:docPr id="3" name="Immagine 3" descr="M:\Archivio\Codice purpureo\notturno\particola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Archivio\Codice purpureo\notturno\particolare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1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974" w:rsidRDefault="009B2974" w:rsidP="00AB464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2974" w:rsidRDefault="009B2974" w:rsidP="00AB464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37FD" w:rsidRPr="00921BE3" w:rsidRDefault="00231A96" w:rsidP="00AB464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E così Gesù torna</w:t>
      </w:r>
      <w:r w:rsidR="00BD72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 </w:t>
      </w:r>
      <w:r w:rsidRPr="00180323">
        <w:rPr>
          <w:rFonts w:ascii="Times New Roman" w:hAnsi="Times New Roman" w:cs="Times New Roman"/>
          <w:sz w:val="28"/>
          <w:szCs w:val="28"/>
          <w:shd w:val="clear" w:color="auto" w:fill="FFFFFF"/>
        </w:rPr>
        <w:t>inginocc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hia</w:t>
      </w:r>
      <w:r w:rsidR="00BD7208">
        <w:rPr>
          <w:rFonts w:ascii="Times New Roman" w:hAnsi="Times New Roman" w:cs="Times New Roman"/>
          <w:sz w:val="28"/>
          <w:szCs w:val="28"/>
          <w:shd w:val="clear" w:color="auto" w:fill="FFFFFF"/>
        </w:rPr>
        <w:t>rsi e</w:t>
      </w:r>
      <w:r w:rsidR="00DE2A16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pregare da solo.</w:t>
      </w:r>
      <w:r w:rsidR="009B29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337FD">
        <w:rPr>
          <w:rFonts w:ascii="Times New Roman" w:hAnsi="Times New Roman" w:cs="Times New Roman"/>
          <w:sz w:val="28"/>
          <w:szCs w:val="28"/>
          <w:shd w:val="clear" w:color="auto" w:fill="FFFFFF"/>
        </w:rPr>
        <w:t>La miniatura ha anche il pregio di rappresentare in un unico contesto due momenti di quell’episodio</w:t>
      </w:r>
      <w:r w:rsidR="003101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evangelico</w:t>
      </w:r>
      <w:r w:rsidR="009337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la preghiera di Cristo </w:t>
      </w:r>
      <w:r w:rsidR="003101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da una parte </w:t>
      </w:r>
      <w:r w:rsidR="002F21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e Cristo che </w:t>
      </w:r>
      <w:r w:rsidR="009337FD">
        <w:rPr>
          <w:rFonts w:ascii="Times New Roman" w:hAnsi="Times New Roman" w:cs="Times New Roman"/>
          <w:sz w:val="28"/>
          <w:szCs w:val="28"/>
          <w:shd w:val="clear" w:color="auto" w:fill="FFFFFF"/>
        </w:rPr>
        <w:t>sveglia gli apostoli</w:t>
      </w:r>
      <w:r w:rsidR="003101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dall’altra</w:t>
      </w:r>
      <w:r w:rsidR="009337F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A2510" w:rsidRPr="00921BE3" w:rsidRDefault="00697E7E" w:rsidP="00AB4646">
      <w:pPr>
        <w:shd w:val="clear" w:color="auto" w:fill="FFFFFF"/>
        <w:spacing w:after="0" w:line="240" w:lineRule="atLeast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La storia dell’arte ha conosciuto </w:t>
      </w:r>
      <w:r w:rsidR="001629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tanti </w:t>
      </w:r>
      <w:r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notturni</w:t>
      </w:r>
      <w:r w:rsidR="001629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famosi</w:t>
      </w:r>
      <w:r w:rsidR="00FA2510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: </w:t>
      </w:r>
      <w:r w:rsidR="004B2A70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>“</w:t>
      </w:r>
      <w:r w:rsidR="00FA2510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>La ronda d</w:t>
      </w:r>
      <w:r w:rsidR="00D25FB7">
        <w:rPr>
          <w:rFonts w:ascii="Times New Roman" w:eastAsia="Times New Roman" w:hAnsi="Times New Roman" w:cs="Times New Roman"/>
          <w:sz w:val="28"/>
          <w:szCs w:val="28"/>
          <w:lang w:eastAsia="it-IT"/>
        </w:rPr>
        <w:t>i notte</w:t>
      </w:r>
      <w:r w:rsidR="004B2A70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>”</w:t>
      </w:r>
      <w:r w:rsidR="00FA2510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(1642), di Rembrandt</w:t>
      </w:r>
      <w:r w:rsidR="004B2A70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>, “</w:t>
      </w:r>
      <w:r w:rsidR="00FA2510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Il 3 maggio </w:t>
      </w:r>
      <w:r w:rsidR="00D25FB7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1808 </w:t>
      </w:r>
      <w:r w:rsidR="00FA2510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>a Madrid</w:t>
      </w:r>
      <w:r w:rsidR="004B2A70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>”</w:t>
      </w:r>
      <w:r w:rsidR="00921BE3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(1813-1814)</w:t>
      </w:r>
      <w:r w:rsidR="00FA2510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di Francisco Goya</w:t>
      </w:r>
      <w:r w:rsidR="004B2A70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>, “</w:t>
      </w:r>
      <w:r w:rsidR="00FA2510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>Notte stellata sul Rodano</w:t>
      </w:r>
      <w:r w:rsidR="004B2A70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>”</w:t>
      </w:r>
      <w:r w:rsidR="00FA2510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(1888), di Vincent van Gogh</w:t>
      </w:r>
      <w:r w:rsidR="00921BE3" w:rsidRPr="00921BE3">
        <w:rPr>
          <w:rFonts w:ascii="Times New Roman" w:eastAsia="Times New Roman" w:hAnsi="Times New Roman" w:cs="Times New Roman"/>
          <w:sz w:val="28"/>
          <w:szCs w:val="28"/>
          <w:lang w:eastAsia="it-IT"/>
        </w:rPr>
        <w:t>, ma n</w:t>
      </w:r>
      <w:r w:rsidR="00FA2510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el </w:t>
      </w:r>
      <w:proofErr w:type="spellStart"/>
      <w:r w:rsidR="00FA2510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Codex</w:t>
      </w:r>
      <w:proofErr w:type="spellEnd"/>
      <w:r w:rsidR="00FA2510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il miracolo </w:t>
      </w:r>
      <w:r w:rsidR="00BD7208">
        <w:rPr>
          <w:rFonts w:ascii="Times New Roman" w:hAnsi="Times New Roman" w:cs="Times New Roman"/>
          <w:sz w:val="28"/>
          <w:szCs w:val="28"/>
          <w:shd w:val="clear" w:color="auto" w:fill="FFFFFF"/>
        </w:rPr>
        <w:t>creato da</w:t>
      </w:r>
      <w:r w:rsidR="00FA2510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ll’artista è </w:t>
      </w:r>
      <w:r w:rsidR="00885A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molto più antico e </w:t>
      </w:r>
      <w:r w:rsidR="00FA2510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racchiuso in un rettangolino di </w:t>
      </w:r>
      <w:r w:rsidR="00970477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soli </w:t>
      </w:r>
      <w:r w:rsidR="00FA2510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20,5 cm per 7 cm</w:t>
      </w:r>
      <w:r w:rsidR="00970477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A2510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dipinto su una pergamena</w:t>
      </w:r>
      <w:r w:rsidR="000769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D6105">
        <w:rPr>
          <w:rFonts w:ascii="Times New Roman" w:hAnsi="Times New Roman" w:cs="Times New Roman"/>
          <w:sz w:val="28"/>
          <w:szCs w:val="28"/>
          <w:shd w:val="clear" w:color="auto" w:fill="FFFFFF"/>
        </w:rPr>
        <w:t>e capace di</w:t>
      </w:r>
      <w:r w:rsidR="000769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racconta</w:t>
      </w:r>
      <w:r w:rsidR="007D61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re </w:t>
      </w:r>
      <w:r w:rsidR="00E455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meglio e </w:t>
      </w:r>
      <w:r w:rsidR="007D6105">
        <w:rPr>
          <w:rFonts w:ascii="Times New Roman" w:hAnsi="Times New Roman" w:cs="Times New Roman"/>
          <w:sz w:val="28"/>
          <w:szCs w:val="28"/>
          <w:shd w:val="clear" w:color="auto" w:fill="FFFFFF"/>
        </w:rPr>
        <w:t>molto</w:t>
      </w:r>
      <w:r w:rsidR="000769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D72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di </w:t>
      </w:r>
      <w:r w:rsidR="000769DE">
        <w:rPr>
          <w:rFonts w:ascii="Times New Roman" w:hAnsi="Times New Roman" w:cs="Times New Roman"/>
          <w:sz w:val="28"/>
          <w:szCs w:val="28"/>
          <w:shd w:val="clear" w:color="auto" w:fill="FFFFFF"/>
        </w:rPr>
        <w:t>più di tante pagine scritte</w:t>
      </w:r>
      <w:r w:rsidR="00FA2510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. Quanta arte in quell’oscuro miniaturista di una regione imprec</w:t>
      </w:r>
      <w:r w:rsidR="00D25F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isata e di un’epoca </w:t>
      </w:r>
      <w:r w:rsidR="00885A1C">
        <w:rPr>
          <w:rFonts w:ascii="Times New Roman" w:hAnsi="Times New Roman" w:cs="Times New Roman"/>
          <w:sz w:val="28"/>
          <w:szCs w:val="28"/>
          <w:shd w:val="clear" w:color="auto" w:fill="FFFFFF"/>
        </w:rPr>
        <w:t>imprecisata che risale alla notte dei tempi</w:t>
      </w:r>
      <w:r w:rsidR="00FA2510" w:rsidRPr="00921BE3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921BE3" w:rsidRPr="00762FE3" w:rsidRDefault="00921BE3" w:rsidP="00AB4646">
      <w:pPr>
        <w:shd w:val="clear" w:color="auto" w:fill="FFFFFF"/>
        <w:spacing w:after="0" w:line="240" w:lineRule="atLeast"/>
        <w:jc w:val="both"/>
        <w:textAlignment w:val="baseline"/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762F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La foto della miniatura utilizzata in questo articolo è stata </w:t>
      </w:r>
      <w:r w:rsidR="007D6105" w:rsidRPr="00762F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riprodotta, </w:t>
      </w:r>
      <w:r w:rsidRPr="00762FE3">
        <w:rPr>
          <w:rFonts w:ascii="Times New Roman" w:hAnsi="Times New Roman" w:cs="Times New Roman"/>
          <w:sz w:val="28"/>
          <w:szCs w:val="28"/>
          <w:shd w:val="clear" w:color="auto" w:fill="FFFFFF"/>
        </w:rPr>
        <w:t>elaborata</w:t>
      </w:r>
      <w:r w:rsidR="007D6105" w:rsidRPr="00762F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e</w:t>
      </w:r>
      <w:r w:rsidRPr="00762F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attualizzata </w:t>
      </w:r>
      <w:r w:rsidR="007D6105" w:rsidRPr="00762F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utilizzando quella </w:t>
      </w:r>
      <w:r w:rsidRPr="00762FE3">
        <w:rPr>
          <w:rFonts w:ascii="Times New Roman" w:hAnsi="Times New Roman" w:cs="Times New Roman"/>
          <w:sz w:val="28"/>
          <w:szCs w:val="28"/>
          <w:shd w:val="clear" w:color="auto" w:fill="FFFFFF"/>
        </w:rPr>
        <w:t>fatta nel 19</w:t>
      </w:r>
      <w:r w:rsidR="00DD6968" w:rsidRPr="00762FE3">
        <w:rPr>
          <w:rFonts w:ascii="Times New Roman" w:hAnsi="Times New Roman" w:cs="Times New Roman"/>
          <w:sz w:val="28"/>
          <w:szCs w:val="28"/>
        </w:rPr>
        <w:t xml:space="preserve">06 </w:t>
      </w:r>
      <w:r w:rsidR="0016298B" w:rsidRPr="00762FE3">
        <w:rPr>
          <w:rFonts w:ascii="Times New Roman" w:hAnsi="Times New Roman" w:cs="Times New Roman"/>
          <w:sz w:val="28"/>
          <w:szCs w:val="28"/>
        </w:rPr>
        <w:t xml:space="preserve">dalla Ditta Danesi di Roma per il libro di Antonio </w:t>
      </w:r>
      <w:proofErr w:type="spellStart"/>
      <w:r w:rsidR="0016298B"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Muñoz</w:t>
      </w:r>
      <w:proofErr w:type="spellEnd"/>
      <w:r w:rsidR="0016298B"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="007D6105" w:rsidRPr="00762FE3">
        <w:rPr>
          <w:rFonts w:ascii="Times New Roman" w:hAnsi="Times New Roman" w:cs="Times New Roman"/>
          <w:i/>
          <w:sz w:val="28"/>
          <w:szCs w:val="28"/>
        </w:rPr>
        <w:t xml:space="preserve">“Il </w:t>
      </w:r>
      <w:proofErr w:type="spellStart"/>
      <w:r w:rsidR="007D6105" w:rsidRPr="00762FE3">
        <w:rPr>
          <w:rFonts w:ascii="Times New Roman" w:hAnsi="Times New Roman" w:cs="Times New Roman"/>
          <w:i/>
          <w:sz w:val="28"/>
          <w:szCs w:val="28"/>
        </w:rPr>
        <w:t>Codex</w:t>
      </w:r>
      <w:proofErr w:type="spellEnd"/>
      <w:r w:rsidR="007D6105" w:rsidRPr="00762FE3">
        <w:rPr>
          <w:rFonts w:ascii="Times New Roman" w:hAnsi="Times New Roman" w:cs="Times New Roman"/>
          <w:i/>
          <w:sz w:val="28"/>
          <w:szCs w:val="28"/>
        </w:rPr>
        <w:t xml:space="preserve"> purpureo di Rossano e il frammento </w:t>
      </w:r>
      <w:proofErr w:type="spellStart"/>
      <w:r w:rsidR="007D6105" w:rsidRPr="00762FE3">
        <w:rPr>
          <w:rFonts w:ascii="Times New Roman" w:hAnsi="Times New Roman" w:cs="Times New Roman"/>
          <w:i/>
          <w:sz w:val="28"/>
          <w:szCs w:val="28"/>
        </w:rPr>
        <w:t>sinopense</w:t>
      </w:r>
      <w:proofErr w:type="spellEnd"/>
      <w:r w:rsidR="007D6105" w:rsidRPr="00762FE3">
        <w:rPr>
          <w:rFonts w:ascii="Times New Roman" w:hAnsi="Times New Roman" w:cs="Times New Roman"/>
          <w:i/>
          <w:sz w:val="28"/>
          <w:szCs w:val="28"/>
        </w:rPr>
        <w:t xml:space="preserve">” </w:t>
      </w:r>
      <w:r w:rsidR="0016298B"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pubblicato nel 1907 </w:t>
      </w:r>
      <w:r w:rsidR="0016298B" w:rsidRPr="00762FE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D6968" w:rsidRPr="00762FE3">
        <w:rPr>
          <w:rFonts w:ascii="Times New Roman" w:hAnsi="Times New Roman" w:cs="Times New Roman"/>
          <w:sz w:val="28"/>
          <w:szCs w:val="28"/>
        </w:rPr>
        <w:t xml:space="preserve">(vedasi in proposito l’articolo </w:t>
      </w:r>
      <w:hyperlink r:id="rId9" w:history="1">
        <w:r w:rsidR="00DD6968" w:rsidRPr="00762FE3">
          <w:rPr>
            <w:rStyle w:val="Collegamentoipertestuale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https://www.informazionecomunicazione.it/il-secondo-viaggio-del-codex-racconto-di-martino-a-rizzo/</w:t>
        </w:r>
      </w:hyperlink>
      <w:r w:rsidR="0016298B" w:rsidRPr="00762FE3">
        <w:rPr>
          <w:rFonts w:ascii="Times New Roman" w:hAnsi="Times New Roman" w:cs="Times New Roman"/>
          <w:sz w:val="28"/>
          <w:szCs w:val="28"/>
          <w:shd w:val="clear" w:color="auto" w:fill="FFFFFF"/>
        </w:rPr>
        <w:t>),</w:t>
      </w:r>
      <w:r w:rsidR="00D83FEE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quindi</w:t>
      </w:r>
      <w:r w:rsidR="00D83FEE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prima</w:t>
      </w:r>
      <w:r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del</w:t>
      </w:r>
      <w:r w:rsidR="0016298B"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lo sfortunato </w:t>
      </w:r>
      <w:r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restauro di Nestore Leoni nel 1919 </w:t>
      </w:r>
      <w:r w:rsidR="00DD6968"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che utilizz</w:t>
      </w:r>
      <w:r w:rsidR="00231A96"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ò</w:t>
      </w:r>
      <w:r w:rsidR="00DD6968"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la gelatina</w:t>
      </w:r>
      <w:r w:rsidR="00AB4646"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animale</w:t>
      </w:r>
      <w:r w:rsidR="00DD6968"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(</w:t>
      </w:r>
      <w:r w:rsidR="00231A96"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vedasi in proposito l’articolo </w:t>
      </w:r>
      <w:hyperlink r:id="rId10" w:history="1">
        <w:r w:rsidR="00DD6968" w:rsidRPr="00762FE3">
          <w:rPr>
            <w:rStyle w:val="Collegamentoipertestuale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https://www.informazionecomunicazione.it/il-restauro-del-codex-purpureus-nel-1919-racconto-di-martino-a-rizzo/</w:t>
        </w:r>
      </w:hyperlink>
      <w:r w:rsidR="00DD6968"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)</w:t>
      </w:r>
      <w:r w:rsidR="00AB4646"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che per </w:t>
      </w:r>
      <w:r w:rsidR="00AB4646" w:rsidRPr="00762FE3">
        <w:rPr>
          <w:rFonts w:ascii="Times New Roman" w:hAnsi="Times New Roman" w:cs="Times New Roman"/>
          <w:sz w:val="28"/>
          <w:szCs w:val="28"/>
        </w:rPr>
        <w:t>la forte pressione esercitata sui fogli, combinata con il passare del tempo e i fattori esterni di degradazione (caldo, umidità, ecc.) ag</w:t>
      </w:r>
      <w:r w:rsidR="00FA2032">
        <w:rPr>
          <w:rFonts w:ascii="Times New Roman" w:hAnsi="Times New Roman" w:cs="Times New Roman"/>
          <w:sz w:val="28"/>
          <w:szCs w:val="28"/>
        </w:rPr>
        <w:t>ì</w:t>
      </w:r>
      <w:r w:rsidR="00AB4646" w:rsidRPr="00762FE3">
        <w:rPr>
          <w:rFonts w:ascii="Times New Roman" w:hAnsi="Times New Roman" w:cs="Times New Roman"/>
          <w:sz w:val="28"/>
          <w:szCs w:val="28"/>
        </w:rPr>
        <w:t xml:space="preserve"> sulla nitidezza di alcune miniature e sul colore porpora originario che si trasformò in marrone, con conseguenze irreversibili.</w:t>
      </w:r>
    </w:p>
    <w:p w:rsidR="00921BE3" w:rsidRPr="00762FE3" w:rsidRDefault="0016298B" w:rsidP="00AB4646">
      <w:pPr>
        <w:shd w:val="clear" w:color="auto" w:fill="FFFFFF"/>
        <w:spacing w:after="0" w:line="240" w:lineRule="atLeast"/>
        <w:jc w:val="both"/>
        <w:textAlignment w:val="baseline"/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Sul sito </w:t>
      </w:r>
      <w:hyperlink r:id="rId11" w:history="1">
        <w:r w:rsidRPr="00762FE3">
          <w:rPr>
            <w:rStyle w:val="Collegamentoipertestuale"/>
            <w:rFonts w:ascii="Times New Roman" w:hAnsi="Times New Roman" w:cs="Times New Roman"/>
            <w:sz w:val="28"/>
            <w:szCs w:val="28"/>
            <w:shd w:val="clear" w:color="auto" w:fill="FFFFFF"/>
          </w:rPr>
          <w:t>www.CodicePurpureoRossanese.it</w:t>
        </w:r>
      </w:hyperlink>
      <w:r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="00350932"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è possibile ammirare tutte l</w:t>
      </w:r>
      <w:r w:rsidR="00180323"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e miniature del </w:t>
      </w:r>
      <w:proofErr w:type="spellStart"/>
      <w:r w:rsidR="00180323"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Codex</w:t>
      </w:r>
      <w:proofErr w:type="spellEnd"/>
      <w:r w:rsidR="00180323"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="007D6105"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riprodotte</w:t>
      </w:r>
      <w:r w:rsidR="00884F7A"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n</w:t>
      </w:r>
      <w:r w:rsidR="00180323"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el 1906 </w:t>
      </w:r>
      <w:r w:rsidR="00350932"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e pubblicate nel 1907 sul libro di </w:t>
      </w:r>
      <w:proofErr w:type="spellStart"/>
      <w:r w:rsidR="00350932"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Muñoz</w:t>
      </w:r>
      <w:proofErr w:type="spellEnd"/>
      <w:r w:rsidR="00350932" w:rsidRPr="00762FE3"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</w:t>
      </w:r>
    </w:p>
    <w:p w:rsidR="00350932" w:rsidRPr="00231A96" w:rsidRDefault="00350932" w:rsidP="00AB4646">
      <w:pPr>
        <w:shd w:val="clear" w:color="auto" w:fill="FFFFFF"/>
        <w:spacing w:after="0" w:line="240" w:lineRule="atLeast"/>
        <w:jc w:val="both"/>
        <w:textAlignment w:val="baseline"/>
        <w:rPr>
          <w:rStyle w:val="Enfasi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sectPr w:rsidR="00350932" w:rsidRPr="00231A9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777"/>
    <w:rsid w:val="000769DE"/>
    <w:rsid w:val="000B1111"/>
    <w:rsid w:val="000D5A23"/>
    <w:rsid w:val="00121148"/>
    <w:rsid w:val="0016298B"/>
    <w:rsid w:val="00166532"/>
    <w:rsid w:val="00180323"/>
    <w:rsid w:val="00196098"/>
    <w:rsid w:val="001B180A"/>
    <w:rsid w:val="0021202E"/>
    <w:rsid w:val="0021676D"/>
    <w:rsid w:val="00223FEE"/>
    <w:rsid w:val="00231A96"/>
    <w:rsid w:val="0026040A"/>
    <w:rsid w:val="002A518B"/>
    <w:rsid w:val="002F2120"/>
    <w:rsid w:val="003101DB"/>
    <w:rsid w:val="00350932"/>
    <w:rsid w:val="003A6A7B"/>
    <w:rsid w:val="003F75F2"/>
    <w:rsid w:val="004409ED"/>
    <w:rsid w:val="004978AC"/>
    <w:rsid w:val="004A5710"/>
    <w:rsid w:val="004B2A70"/>
    <w:rsid w:val="006830E9"/>
    <w:rsid w:val="00697E7E"/>
    <w:rsid w:val="006A10A7"/>
    <w:rsid w:val="0074727A"/>
    <w:rsid w:val="00762FE3"/>
    <w:rsid w:val="007803A5"/>
    <w:rsid w:val="007D6105"/>
    <w:rsid w:val="007F6B43"/>
    <w:rsid w:val="00824C1D"/>
    <w:rsid w:val="00872616"/>
    <w:rsid w:val="00884F7A"/>
    <w:rsid w:val="00885A1C"/>
    <w:rsid w:val="008A17EE"/>
    <w:rsid w:val="009050FC"/>
    <w:rsid w:val="00916215"/>
    <w:rsid w:val="00921BE3"/>
    <w:rsid w:val="009337FD"/>
    <w:rsid w:val="00970477"/>
    <w:rsid w:val="00996285"/>
    <w:rsid w:val="009B2974"/>
    <w:rsid w:val="009C11CD"/>
    <w:rsid w:val="00A178F9"/>
    <w:rsid w:val="00AB4646"/>
    <w:rsid w:val="00AD144C"/>
    <w:rsid w:val="00B14C8F"/>
    <w:rsid w:val="00B42C30"/>
    <w:rsid w:val="00B4492A"/>
    <w:rsid w:val="00B815F8"/>
    <w:rsid w:val="00BD7208"/>
    <w:rsid w:val="00BE4A4D"/>
    <w:rsid w:val="00C1746D"/>
    <w:rsid w:val="00CB0C94"/>
    <w:rsid w:val="00CD4FBB"/>
    <w:rsid w:val="00D25FB7"/>
    <w:rsid w:val="00D35F31"/>
    <w:rsid w:val="00D67423"/>
    <w:rsid w:val="00D745FC"/>
    <w:rsid w:val="00D83FEE"/>
    <w:rsid w:val="00DA4F64"/>
    <w:rsid w:val="00DD6968"/>
    <w:rsid w:val="00DE092C"/>
    <w:rsid w:val="00DE2A16"/>
    <w:rsid w:val="00E01615"/>
    <w:rsid w:val="00E25777"/>
    <w:rsid w:val="00E455C0"/>
    <w:rsid w:val="00F17D6E"/>
    <w:rsid w:val="00F52A12"/>
    <w:rsid w:val="00FA2032"/>
    <w:rsid w:val="00FA2510"/>
    <w:rsid w:val="00FB144C"/>
    <w:rsid w:val="00FC3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574524-D756-46FD-AFA5-15939E7DE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E257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167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167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corsivo">
    <w:name w:val="Emphasis"/>
    <w:basedOn w:val="Carpredefinitoparagrafo"/>
    <w:uiPriority w:val="20"/>
    <w:qFormat/>
    <w:rsid w:val="00E25777"/>
    <w:rPr>
      <w:i/>
      <w:iCs/>
    </w:rPr>
  </w:style>
  <w:style w:type="paragraph" w:styleId="NormaleWeb">
    <w:name w:val="Normal (Web)"/>
    <w:basedOn w:val="Normale"/>
    <w:uiPriority w:val="99"/>
    <w:semiHidden/>
    <w:unhideWhenUsed/>
    <w:rsid w:val="00E25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25777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posted-on">
    <w:name w:val="posted-on"/>
    <w:basedOn w:val="Carpredefinitoparagrafo"/>
    <w:rsid w:val="00E25777"/>
  </w:style>
  <w:style w:type="character" w:styleId="Collegamentoipertestuale">
    <w:name w:val="Hyperlink"/>
    <w:basedOn w:val="Carpredefinitoparagrafo"/>
    <w:uiPriority w:val="99"/>
    <w:unhideWhenUsed/>
    <w:rsid w:val="00E25777"/>
    <w:rPr>
      <w:color w:val="0000FF"/>
      <w:u w:val="single"/>
    </w:rPr>
  </w:style>
  <w:style w:type="character" w:customStyle="1" w:styleId="author">
    <w:name w:val="author"/>
    <w:basedOn w:val="Carpredefinitoparagrafo"/>
    <w:rsid w:val="00E25777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167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1676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l-entrysummary">
    <w:name w:val="l-entry__summary"/>
    <w:basedOn w:val="Normale"/>
    <w:rsid w:val="00216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-nativecta">
    <w:name w:val="a-native__cta"/>
    <w:basedOn w:val="Carpredefinitoparagrafo"/>
    <w:rsid w:val="0021676D"/>
  </w:style>
  <w:style w:type="character" w:customStyle="1" w:styleId="a-nativeinfo">
    <w:name w:val="a-native__info"/>
    <w:basedOn w:val="Carpredefinitoparagrafo"/>
    <w:rsid w:val="0021676D"/>
  </w:style>
  <w:style w:type="paragraph" w:customStyle="1" w:styleId="autore">
    <w:name w:val="autore"/>
    <w:basedOn w:val="Normale"/>
    <w:rsid w:val="00216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ataart">
    <w:name w:val="data_art"/>
    <w:basedOn w:val="Normale"/>
    <w:rsid w:val="00216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21676D"/>
    <w:rPr>
      <w:b/>
      <w:bCs/>
    </w:rPr>
  </w:style>
  <w:style w:type="character" w:customStyle="1" w:styleId="metadata">
    <w:name w:val="metadata"/>
    <w:basedOn w:val="Carpredefinitoparagrafo"/>
    <w:rsid w:val="0074727A"/>
  </w:style>
  <w:style w:type="character" w:customStyle="1" w:styleId="Enfasi">
    <w:name w:val="Enfasi"/>
    <w:basedOn w:val="Carpredefinitoparagrafo"/>
    <w:uiPriority w:val="20"/>
    <w:qFormat/>
    <w:rsid w:val="00921BE3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23F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23F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2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4804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213301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1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89572">
          <w:marLeft w:val="0"/>
          <w:marRight w:val="0"/>
          <w:marTop w:val="0"/>
          <w:marBottom w:val="75"/>
          <w:divBdr>
            <w:top w:val="none" w:sz="0" w:space="4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5606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1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14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0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4025">
              <w:marLeft w:val="0"/>
              <w:marRight w:val="-355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86511">
                  <w:marLeft w:val="0"/>
                  <w:marRight w:val="0"/>
                  <w:marTop w:val="0"/>
                  <w:marBottom w:val="3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992322">
                  <w:marLeft w:val="0"/>
                  <w:marRight w:val="0"/>
                  <w:marTop w:val="0"/>
                  <w:marBottom w:val="3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5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738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83818">
              <w:marLeft w:val="150"/>
              <w:marRight w:val="150"/>
              <w:marTop w:val="120"/>
              <w:marBottom w:val="375"/>
              <w:divBdr>
                <w:top w:val="none" w:sz="0" w:space="0" w:color="auto"/>
                <w:left w:val="single" w:sz="48" w:space="8" w:color="D1B38B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1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t.wikipedia.org/wiki/Arresto_di_Ges%C3%B9" TargetMode="External"/><Relationship Id="rId11" Type="http://schemas.openxmlformats.org/officeDocument/2006/relationships/hyperlink" Target="http://www.CodicePurpureoRossanese.it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informazionecomunicazione.it/il-restauro-del-codex-purpureus-nel-1919-racconto-di-martino-a-rizzo/" TargetMode="External"/><Relationship Id="rId4" Type="http://schemas.openxmlformats.org/officeDocument/2006/relationships/hyperlink" Target="https://www.informazionecomunicazione.it/il-piu-antico-notturno-della-storia-e-nel-codex-racconto-di-martino-a-rizzo/?fbclid=IwAR1PwtbdEfuRM_oDus-qKe3HiNPgjJo_0Nmkr2a7JZIcpmZHRcV81zltNck" TargetMode="External"/><Relationship Id="rId9" Type="http://schemas.openxmlformats.org/officeDocument/2006/relationships/hyperlink" Target="https://www.informazionecomunicazione.it/il-secondo-viaggio-del-codex-racconto-di-martino-a-rizzo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863</Words>
  <Characters>4924</Characters>
  <Application>Microsoft Office Word</Application>
  <DocSecurity>0</DocSecurity>
  <Lines>41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</vt:vector>
  </HeadingPairs>
  <TitlesOfParts>
    <vt:vector size="2" baseType="lpstr">
      <vt:lpstr/>
      <vt:lpstr>Il più antico “notturno” della storia è nel Codex</vt:lpstr>
    </vt:vector>
  </TitlesOfParts>
  <Company/>
  <LinksUpToDate>false</LinksUpToDate>
  <CharactersWithSpaces>5776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2021-10-23T05:12:00Z</cp:lastPrinted>
  <dcterms:created xsi:type="dcterms:W3CDTF">2021-10-27T17:12:00Z</dcterms:created>
  <dcterms:modified xsi:type="dcterms:W3CDTF">2021-10-27T17:12:00Z</dcterms:modified>
</cp:coreProperties>
</file>